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1C" w:rsidRPr="00F30B1C" w:rsidRDefault="00F30B1C" w:rsidP="00F30B1C">
      <w:pPr>
        <w:pStyle w:val="a3"/>
        <w:jc w:val="center"/>
        <w:rPr>
          <w:rFonts w:ascii="Times New Roman" w:hAnsi="Times New Roman" w:cs="Times New Roman"/>
          <w:b/>
          <w:sz w:val="28"/>
          <w:szCs w:val="28"/>
          <w:lang w:val="en" w:eastAsia="ru-RU"/>
        </w:rPr>
      </w:pPr>
      <w:r w:rsidRPr="00F30B1C">
        <w:rPr>
          <w:rFonts w:ascii="Times New Roman" w:hAnsi="Times New Roman" w:cs="Times New Roman"/>
          <w:b/>
          <w:sz w:val="28"/>
          <w:szCs w:val="28"/>
          <w:lang w:val="en" w:eastAsia="ru-RU"/>
        </w:rPr>
        <w:t>Report on payments to the state made</w:t>
      </w:r>
    </w:p>
    <w:p w:rsidR="00F30B1C" w:rsidRDefault="00F30B1C" w:rsidP="00F30B1C">
      <w:pPr>
        <w:pStyle w:val="a3"/>
        <w:jc w:val="center"/>
        <w:rPr>
          <w:rFonts w:ascii="Times New Roman" w:hAnsi="Times New Roman" w:cs="Times New Roman"/>
          <w:b/>
          <w:sz w:val="28"/>
          <w:szCs w:val="28"/>
          <w:lang w:val="en" w:eastAsia="ru-RU"/>
        </w:rPr>
      </w:pPr>
      <w:r w:rsidRPr="00F30B1C">
        <w:rPr>
          <w:rFonts w:ascii="Times New Roman" w:hAnsi="Times New Roman" w:cs="Times New Roman"/>
          <w:b/>
          <w:sz w:val="28"/>
          <w:szCs w:val="28"/>
          <w:lang w:val="en" w:eastAsia="ru-RU"/>
        </w:rPr>
        <w:t>LLP "</w:t>
      </w:r>
      <w:proofErr w:type="spellStart"/>
      <w:r w:rsidRPr="00F30B1C">
        <w:rPr>
          <w:rFonts w:ascii="Times New Roman" w:hAnsi="Times New Roman" w:cs="Times New Roman"/>
          <w:b/>
          <w:sz w:val="28"/>
          <w:szCs w:val="28"/>
          <w:lang w:val="en" w:eastAsia="ru-RU"/>
        </w:rPr>
        <w:t>Ekibastuz</w:t>
      </w:r>
      <w:proofErr w:type="spellEnd"/>
      <w:r w:rsidRPr="00F30B1C">
        <w:rPr>
          <w:rFonts w:ascii="Times New Roman" w:hAnsi="Times New Roman" w:cs="Times New Roman"/>
          <w:b/>
          <w:sz w:val="28"/>
          <w:szCs w:val="28"/>
          <w:lang w:val="en" w:eastAsia="ru-RU"/>
        </w:rPr>
        <w:t xml:space="preserve"> SDPP-1 named after </w:t>
      </w:r>
      <w:proofErr w:type="spellStart"/>
      <w:r w:rsidRPr="00F30B1C">
        <w:rPr>
          <w:rFonts w:ascii="Times New Roman" w:hAnsi="Times New Roman" w:cs="Times New Roman"/>
          <w:b/>
          <w:sz w:val="28"/>
          <w:szCs w:val="28"/>
          <w:lang w:val="en" w:eastAsia="ru-RU"/>
        </w:rPr>
        <w:t>Bulat</w:t>
      </w:r>
      <w:proofErr w:type="spellEnd"/>
      <w:r w:rsidRPr="00F30B1C">
        <w:rPr>
          <w:rFonts w:ascii="Times New Roman" w:hAnsi="Times New Roman" w:cs="Times New Roman"/>
          <w:b/>
          <w:sz w:val="28"/>
          <w:szCs w:val="28"/>
          <w:lang w:val="en" w:eastAsia="ru-RU"/>
        </w:rPr>
        <w:t xml:space="preserve"> </w:t>
      </w:r>
      <w:proofErr w:type="spellStart"/>
      <w:r w:rsidRPr="00F30B1C">
        <w:rPr>
          <w:rFonts w:ascii="Times New Roman" w:hAnsi="Times New Roman" w:cs="Times New Roman"/>
          <w:b/>
          <w:sz w:val="28"/>
          <w:szCs w:val="28"/>
          <w:lang w:val="en" w:eastAsia="ru-RU"/>
        </w:rPr>
        <w:t>Nurzhanov</w:t>
      </w:r>
      <w:proofErr w:type="spellEnd"/>
      <w:r w:rsidRPr="00F30B1C">
        <w:rPr>
          <w:rFonts w:ascii="Times New Roman" w:hAnsi="Times New Roman" w:cs="Times New Roman"/>
          <w:b/>
          <w:sz w:val="28"/>
          <w:szCs w:val="28"/>
          <w:lang w:val="en" w:eastAsia="ru-RU"/>
        </w:rPr>
        <w:t>"</w:t>
      </w:r>
    </w:p>
    <w:p w:rsidR="00F30B1C" w:rsidRPr="00F30B1C" w:rsidRDefault="00F30B1C" w:rsidP="00F30B1C">
      <w:pPr>
        <w:pStyle w:val="a3"/>
        <w:jc w:val="center"/>
        <w:rPr>
          <w:rFonts w:ascii="Times New Roman" w:hAnsi="Times New Roman" w:cs="Times New Roman"/>
          <w:b/>
          <w:sz w:val="28"/>
          <w:szCs w:val="28"/>
          <w:lang w:val="en" w:eastAsia="ru-RU"/>
        </w:rPr>
      </w:pPr>
      <w:bookmarkStart w:id="0" w:name="_GoBack"/>
      <w:bookmarkEnd w:id="0"/>
    </w:p>
    <w:p w:rsidR="00F30B1C" w:rsidRPr="00F30B1C" w:rsidRDefault="00F30B1C" w:rsidP="00F30B1C">
      <w:pPr>
        <w:pStyle w:val="a3"/>
        <w:ind w:firstLine="708"/>
        <w:rPr>
          <w:rFonts w:ascii="Times New Roman" w:hAnsi="Times New Roman" w:cs="Times New Roman"/>
          <w:b/>
          <w:sz w:val="28"/>
          <w:szCs w:val="28"/>
          <w:lang w:val="en" w:eastAsia="ru-RU"/>
        </w:rPr>
      </w:pPr>
      <w:r w:rsidRPr="00F30B1C">
        <w:rPr>
          <w:rFonts w:ascii="Times New Roman" w:hAnsi="Times New Roman" w:cs="Times New Roman"/>
          <w:b/>
          <w:sz w:val="28"/>
          <w:szCs w:val="28"/>
          <w:lang w:val="en" w:eastAsia="ru-RU"/>
        </w:rPr>
        <w:t>1. Introduction</w:t>
      </w:r>
    </w:p>
    <w:p w:rsidR="00F30B1C" w:rsidRPr="00F30B1C" w:rsidRDefault="00F30B1C" w:rsidP="00F30B1C">
      <w:pPr>
        <w:pStyle w:val="a3"/>
        <w:rPr>
          <w:rFonts w:ascii="Times New Roman" w:hAnsi="Times New Roman" w:cs="Times New Roman"/>
          <w:sz w:val="28"/>
          <w:szCs w:val="28"/>
          <w:lang w:eastAsia="ru-RU"/>
        </w:rPr>
      </w:pPr>
      <w:r w:rsidRPr="00F30B1C">
        <w:rPr>
          <w:rFonts w:ascii="Times New Roman" w:hAnsi="Times New Roman" w:cs="Times New Roman"/>
          <w:sz w:val="28"/>
          <w:szCs w:val="28"/>
          <w:lang w:val="en" w:eastAsia="ru-RU"/>
        </w:rPr>
        <w:t xml:space="preserve">This report is an overview of payments to the state made by </w:t>
      </w:r>
      <w:proofErr w:type="spellStart"/>
      <w:r w:rsidRPr="00F30B1C">
        <w:rPr>
          <w:rFonts w:ascii="Times New Roman" w:hAnsi="Times New Roman" w:cs="Times New Roman"/>
          <w:sz w:val="28"/>
          <w:szCs w:val="28"/>
          <w:lang w:val="en" w:eastAsia="ru-RU"/>
        </w:rPr>
        <w:t>Ekibastuz</w:t>
      </w:r>
      <w:proofErr w:type="spellEnd"/>
      <w:r w:rsidRPr="00F30B1C">
        <w:rPr>
          <w:rFonts w:ascii="Times New Roman" w:hAnsi="Times New Roman" w:cs="Times New Roman"/>
          <w:sz w:val="28"/>
          <w:szCs w:val="28"/>
          <w:lang w:val="en" w:eastAsia="ru-RU"/>
        </w:rPr>
        <w:t xml:space="preserve"> GRES-1 LLP (hereinafter referred to as the Compliance Partnership), and was developed in the Action Plan to improve corporate governance for 2023 (minutes No. 3 dated March 30, 2023).</w:t>
      </w:r>
    </w:p>
    <w:p w:rsidR="00F30B1C" w:rsidRPr="00F30B1C" w:rsidRDefault="00F30B1C" w:rsidP="00F30B1C">
      <w:pPr>
        <w:pStyle w:val="a3"/>
        <w:ind w:firstLine="708"/>
        <w:rPr>
          <w:rStyle w:val="y2iqfc"/>
          <w:rFonts w:ascii="Times New Roman" w:hAnsi="Times New Roman" w:cs="Times New Roman"/>
          <w:b/>
          <w:color w:val="202124"/>
          <w:sz w:val="28"/>
          <w:szCs w:val="28"/>
          <w:lang w:val="en"/>
        </w:rPr>
      </w:pPr>
      <w:r w:rsidRPr="00F30B1C">
        <w:rPr>
          <w:rStyle w:val="y2iqfc"/>
          <w:rFonts w:ascii="Times New Roman" w:hAnsi="Times New Roman" w:cs="Times New Roman"/>
          <w:b/>
          <w:color w:val="202124"/>
          <w:sz w:val="28"/>
          <w:szCs w:val="28"/>
          <w:lang w:val="en"/>
        </w:rPr>
        <w:t>2. General information</w:t>
      </w:r>
    </w:p>
    <w:p w:rsidR="00F30B1C" w:rsidRPr="00F30B1C" w:rsidRDefault="00F30B1C" w:rsidP="00F30B1C">
      <w:pPr>
        <w:pStyle w:val="a3"/>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LLP "</w:t>
      </w:r>
      <w:proofErr w:type="spellStart"/>
      <w:r w:rsidRPr="00F30B1C">
        <w:rPr>
          <w:rStyle w:val="y2iqfc"/>
          <w:rFonts w:ascii="Times New Roman" w:hAnsi="Times New Roman" w:cs="Times New Roman"/>
          <w:color w:val="202124"/>
          <w:sz w:val="28"/>
          <w:szCs w:val="28"/>
          <w:lang w:val="en"/>
        </w:rPr>
        <w:t>Ekibastuz</w:t>
      </w:r>
      <w:proofErr w:type="spellEnd"/>
      <w:r w:rsidRPr="00F30B1C">
        <w:rPr>
          <w:rStyle w:val="y2iqfc"/>
          <w:rFonts w:ascii="Times New Roman" w:hAnsi="Times New Roman" w:cs="Times New Roman"/>
          <w:color w:val="202124"/>
          <w:sz w:val="28"/>
          <w:szCs w:val="28"/>
          <w:lang w:val="en"/>
        </w:rPr>
        <w:t xml:space="preserve"> GRES-1" is a thermal power plant with an installed capacity of 4000 MW, located on the northern shore of Lake </w:t>
      </w:r>
      <w:proofErr w:type="spellStart"/>
      <w:r w:rsidRPr="00F30B1C">
        <w:rPr>
          <w:rStyle w:val="y2iqfc"/>
          <w:rFonts w:ascii="Times New Roman" w:hAnsi="Times New Roman" w:cs="Times New Roman"/>
          <w:color w:val="202124"/>
          <w:sz w:val="28"/>
          <w:szCs w:val="28"/>
          <w:lang w:val="en"/>
        </w:rPr>
        <w:t>Zhengeldy</w:t>
      </w:r>
      <w:proofErr w:type="spellEnd"/>
      <w:r w:rsidRPr="00F30B1C">
        <w:rPr>
          <w:rStyle w:val="y2iqfc"/>
          <w:rFonts w:ascii="Times New Roman" w:hAnsi="Times New Roman" w:cs="Times New Roman"/>
          <w:color w:val="202124"/>
          <w:sz w:val="28"/>
          <w:szCs w:val="28"/>
          <w:lang w:val="en"/>
        </w:rPr>
        <w:t xml:space="preserve">, 16 km north of the city of </w:t>
      </w:r>
      <w:proofErr w:type="spellStart"/>
      <w:r w:rsidRPr="00F30B1C">
        <w:rPr>
          <w:rStyle w:val="y2iqfc"/>
          <w:rFonts w:ascii="Times New Roman" w:hAnsi="Times New Roman" w:cs="Times New Roman"/>
          <w:color w:val="202124"/>
          <w:sz w:val="28"/>
          <w:szCs w:val="28"/>
          <w:lang w:val="en"/>
        </w:rPr>
        <w:t>Ekibastuz</w:t>
      </w:r>
      <w:proofErr w:type="spellEnd"/>
      <w:r w:rsidRPr="00F30B1C">
        <w:rPr>
          <w:rStyle w:val="y2iqfc"/>
          <w:rFonts w:ascii="Times New Roman" w:hAnsi="Times New Roman" w:cs="Times New Roman"/>
          <w:color w:val="202124"/>
          <w:sz w:val="28"/>
          <w:szCs w:val="28"/>
          <w:lang w:val="en"/>
        </w:rPr>
        <w:t>, Pavlodar region, is the largest power plant in Kazakhstan with a current available capacity of 3500 MW. The main activity of the Partnership is the generation of electricity.</w:t>
      </w:r>
    </w:p>
    <w:p w:rsidR="00F30B1C" w:rsidRPr="00F30B1C" w:rsidRDefault="00F30B1C" w:rsidP="00F30B1C">
      <w:pPr>
        <w:pStyle w:val="a3"/>
        <w:rPr>
          <w:rFonts w:ascii="Times New Roman" w:hAnsi="Times New Roman" w:cs="Times New Roman"/>
          <w:sz w:val="28"/>
          <w:szCs w:val="28"/>
          <w:lang w:val="en-US"/>
        </w:rPr>
      </w:pPr>
      <w:r w:rsidRPr="00F30B1C">
        <w:rPr>
          <w:rStyle w:val="y2iqfc"/>
          <w:rFonts w:ascii="Times New Roman" w:hAnsi="Times New Roman" w:cs="Times New Roman"/>
          <w:color w:val="202124"/>
          <w:sz w:val="28"/>
          <w:szCs w:val="28"/>
          <w:lang w:val="en"/>
        </w:rPr>
        <w:t xml:space="preserve">The sole participant of the Partnership is </w:t>
      </w:r>
      <w:proofErr w:type="spellStart"/>
      <w:r w:rsidRPr="00F30B1C">
        <w:rPr>
          <w:rStyle w:val="y2iqfc"/>
          <w:rFonts w:ascii="Times New Roman" w:hAnsi="Times New Roman" w:cs="Times New Roman"/>
          <w:color w:val="202124"/>
          <w:sz w:val="28"/>
          <w:szCs w:val="28"/>
          <w:lang w:val="en"/>
        </w:rPr>
        <w:t>Samruk</w:t>
      </w:r>
      <w:proofErr w:type="spellEnd"/>
      <w:r w:rsidRPr="00F30B1C">
        <w:rPr>
          <w:rStyle w:val="y2iqfc"/>
          <w:rFonts w:ascii="Times New Roman" w:hAnsi="Times New Roman" w:cs="Times New Roman"/>
          <w:color w:val="202124"/>
          <w:sz w:val="28"/>
          <w:szCs w:val="28"/>
          <w:lang w:val="en"/>
        </w:rPr>
        <w:t>-Energy JSC, which owns a 100% stake in the authorized capital of the Partnership.</w:t>
      </w:r>
    </w:p>
    <w:p w:rsidR="00F30B1C" w:rsidRPr="00F30B1C" w:rsidRDefault="00F30B1C" w:rsidP="00F30B1C">
      <w:pPr>
        <w:pStyle w:val="a3"/>
        <w:ind w:firstLine="708"/>
        <w:rPr>
          <w:rStyle w:val="y2iqfc"/>
          <w:rFonts w:ascii="Times New Roman" w:hAnsi="Times New Roman" w:cs="Times New Roman"/>
          <w:b/>
          <w:color w:val="202124"/>
          <w:sz w:val="28"/>
          <w:szCs w:val="28"/>
          <w:lang w:val="en"/>
        </w:rPr>
      </w:pPr>
      <w:r w:rsidRPr="00F30B1C">
        <w:rPr>
          <w:rStyle w:val="y2iqfc"/>
          <w:rFonts w:ascii="Times New Roman" w:hAnsi="Times New Roman" w:cs="Times New Roman"/>
          <w:b/>
          <w:color w:val="202124"/>
          <w:sz w:val="28"/>
          <w:szCs w:val="28"/>
          <w:lang w:val="en"/>
        </w:rPr>
        <w:t>3. Reporting period and boundaries of the report</w:t>
      </w:r>
    </w:p>
    <w:p w:rsidR="00F30B1C" w:rsidRPr="00F30B1C" w:rsidRDefault="00F30B1C" w:rsidP="00F30B1C">
      <w:pPr>
        <w:pStyle w:val="a3"/>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The reporting period is from January 01, 2022 to December 31, 2022.</w:t>
      </w:r>
    </w:p>
    <w:p w:rsidR="00F30B1C" w:rsidRPr="00F30B1C" w:rsidRDefault="00F30B1C" w:rsidP="00F30B1C">
      <w:pPr>
        <w:pStyle w:val="a3"/>
        <w:ind w:firstLine="708"/>
        <w:rPr>
          <w:rStyle w:val="y2iqfc"/>
          <w:rFonts w:ascii="Times New Roman" w:hAnsi="Times New Roman" w:cs="Times New Roman"/>
          <w:b/>
          <w:color w:val="202124"/>
          <w:sz w:val="28"/>
          <w:szCs w:val="28"/>
          <w:lang w:val="en"/>
        </w:rPr>
      </w:pPr>
      <w:r w:rsidRPr="00F30B1C">
        <w:rPr>
          <w:rStyle w:val="y2iqfc"/>
          <w:rFonts w:ascii="Times New Roman" w:hAnsi="Times New Roman" w:cs="Times New Roman"/>
          <w:b/>
          <w:color w:val="202124"/>
          <w:sz w:val="28"/>
          <w:szCs w:val="28"/>
          <w:lang w:val="en"/>
        </w:rPr>
        <w:t>4. State</w:t>
      </w:r>
    </w:p>
    <w:p w:rsidR="00F30B1C" w:rsidRPr="00F30B1C" w:rsidRDefault="00F30B1C" w:rsidP="00F30B1C">
      <w:pPr>
        <w:pStyle w:val="a3"/>
        <w:rPr>
          <w:rFonts w:ascii="Times New Roman" w:hAnsi="Times New Roman" w:cs="Times New Roman"/>
          <w:sz w:val="28"/>
          <w:szCs w:val="28"/>
          <w:lang w:val="en-US"/>
        </w:rPr>
      </w:pPr>
      <w:r w:rsidRPr="00F30B1C">
        <w:rPr>
          <w:rStyle w:val="y2iqfc"/>
          <w:rFonts w:ascii="Times New Roman" w:hAnsi="Times New Roman" w:cs="Times New Roman"/>
          <w:color w:val="202124"/>
          <w:sz w:val="28"/>
          <w:szCs w:val="28"/>
          <w:lang w:val="en"/>
        </w:rPr>
        <w:t>The state includes local executive bodies, bodies of the State Revenue Committee of the Ministry of Finance of the Republic of Kazakhstan, as well as other state bodies.</w:t>
      </w:r>
    </w:p>
    <w:p w:rsidR="00F30B1C" w:rsidRPr="00F30B1C" w:rsidRDefault="00F30B1C" w:rsidP="00F30B1C">
      <w:pPr>
        <w:pStyle w:val="a3"/>
        <w:ind w:firstLine="708"/>
        <w:rPr>
          <w:rStyle w:val="y2iqfc"/>
          <w:rFonts w:ascii="Times New Roman" w:hAnsi="Times New Roman" w:cs="Times New Roman"/>
          <w:b/>
          <w:color w:val="202124"/>
          <w:sz w:val="28"/>
          <w:szCs w:val="28"/>
          <w:lang w:val="en"/>
        </w:rPr>
      </w:pPr>
      <w:r w:rsidRPr="00F30B1C">
        <w:rPr>
          <w:rStyle w:val="y2iqfc"/>
          <w:rFonts w:ascii="Times New Roman" w:hAnsi="Times New Roman" w:cs="Times New Roman"/>
          <w:b/>
          <w:color w:val="202124"/>
          <w:sz w:val="28"/>
          <w:szCs w:val="28"/>
          <w:lang w:val="en"/>
        </w:rPr>
        <w:t>5. Deductions in favor of the state.</w:t>
      </w:r>
    </w:p>
    <w:p w:rsidR="00F30B1C" w:rsidRPr="00F30B1C" w:rsidRDefault="00F30B1C" w:rsidP="00F30B1C">
      <w:pPr>
        <w:pStyle w:val="a3"/>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 xml:space="preserve">This report is based on the amounts of taxes and payments paid to the budget (in money) of Kazakhstan for 2022, in millions of </w:t>
      </w:r>
      <w:proofErr w:type="spellStart"/>
      <w:r w:rsidRPr="00F30B1C">
        <w:rPr>
          <w:rStyle w:val="y2iqfc"/>
          <w:rFonts w:ascii="Times New Roman" w:hAnsi="Times New Roman" w:cs="Times New Roman"/>
          <w:color w:val="202124"/>
          <w:sz w:val="28"/>
          <w:szCs w:val="28"/>
          <w:lang w:val="en"/>
        </w:rPr>
        <w:t>tenge</w:t>
      </w:r>
      <w:proofErr w:type="spellEnd"/>
      <w:r w:rsidRPr="00F30B1C">
        <w:rPr>
          <w:rStyle w:val="y2iqfc"/>
          <w:rFonts w:ascii="Times New Roman" w:hAnsi="Times New Roman" w:cs="Times New Roman"/>
          <w:color w:val="202124"/>
          <w:sz w:val="28"/>
          <w:szCs w:val="28"/>
          <w:lang w:val="en"/>
        </w:rPr>
        <w:t>, broken down by the following payments:</w:t>
      </w:r>
    </w:p>
    <w:p w:rsidR="00F30B1C" w:rsidRPr="00F30B1C" w:rsidRDefault="00F30B1C" w:rsidP="00F30B1C">
      <w:pPr>
        <w:pStyle w:val="a3"/>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Corporate Income Tax (CIT)</w:t>
      </w:r>
    </w:p>
    <w:p w:rsidR="00F30B1C" w:rsidRPr="00F30B1C" w:rsidRDefault="00F30B1C" w:rsidP="00F30B1C">
      <w:pPr>
        <w:pStyle w:val="a3"/>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Corporate income tax, including corporate income tax withheld at source</w:t>
      </w:r>
    </w:p>
    <w:p w:rsidR="00F30B1C" w:rsidRPr="00F30B1C" w:rsidRDefault="00F30B1C" w:rsidP="00F30B1C">
      <w:pPr>
        <w:pStyle w:val="a3"/>
        <w:rPr>
          <w:rFonts w:ascii="Times New Roman" w:hAnsi="Times New Roman" w:cs="Times New Roman"/>
          <w:sz w:val="28"/>
          <w:szCs w:val="28"/>
          <w:lang w:val="en-US"/>
        </w:rPr>
      </w:pPr>
      <w:r w:rsidRPr="00F30B1C">
        <w:rPr>
          <w:rStyle w:val="y2iqfc"/>
          <w:rFonts w:ascii="Times New Roman" w:hAnsi="Times New Roman" w:cs="Times New Roman"/>
          <w:color w:val="202124"/>
          <w:sz w:val="28"/>
          <w:szCs w:val="28"/>
          <w:lang w:val="en"/>
        </w:rPr>
        <w:t>Other taxes - including property tax, vehicle tax, land tax, social tax, fee for emissions into the environment, fee for the use of land, water resources, radio frequency spectrum, fees for outdoor advertising, excluding value added tax .</w:t>
      </w:r>
    </w:p>
    <w:p w:rsidR="00F30B1C" w:rsidRPr="00F30B1C" w:rsidRDefault="00F30B1C" w:rsidP="00F30B1C">
      <w:pPr>
        <w:pStyle w:val="a3"/>
        <w:ind w:firstLine="708"/>
        <w:rPr>
          <w:rStyle w:val="y2iqfc"/>
          <w:rFonts w:ascii="Times New Roman" w:hAnsi="Times New Roman" w:cs="Times New Roman"/>
          <w:b/>
          <w:color w:val="202124"/>
          <w:sz w:val="28"/>
          <w:szCs w:val="28"/>
          <w:lang w:val="en"/>
        </w:rPr>
      </w:pPr>
      <w:r w:rsidRPr="00F30B1C">
        <w:rPr>
          <w:rStyle w:val="y2iqfc"/>
          <w:rFonts w:ascii="Times New Roman" w:hAnsi="Times New Roman" w:cs="Times New Roman"/>
          <w:b/>
          <w:color w:val="202124"/>
          <w:sz w:val="28"/>
          <w:szCs w:val="28"/>
          <w:lang w:val="en"/>
        </w:rPr>
        <w:t>6. Currency</w:t>
      </w:r>
    </w:p>
    <w:p w:rsidR="00F30B1C" w:rsidRPr="00F30B1C" w:rsidRDefault="00F30B1C" w:rsidP="00F30B1C">
      <w:pPr>
        <w:pStyle w:val="a3"/>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 xml:space="preserve">The Statement is presented in Kazakhstani </w:t>
      </w:r>
      <w:proofErr w:type="spellStart"/>
      <w:r w:rsidRPr="00F30B1C">
        <w:rPr>
          <w:rStyle w:val="y2iqfc"/>
          <w:rFonts w:ascii="Times New Roman" w:hAnsi="Times New Roman" w:cs="Times New Roman"/>
          <w:color w:val="202124"/>
          <w:sz w:val="28"/>
          <w:szCs w:val="28"/>
          <w:lang w:val="en"/>
        </w:rPr>
        <w:t>Tenge</w:t>
      </w:r>
      <w:proofErr w:type="spellEnd"/>
      <w:r w:rsidRPr="00F30B1C">
        <w:rPr>
          <w:rStyle w:val="y2iqfc"/>
          <w:rFonts w:ascii="Times New Roman" w:hAnsi="Times New Roman" w:cs="Times New Roman"/>
          <w:color w:val="202124"/>
          <w:sz w:val="28"/>
          <w:szCs w:val="28"/>
          <w:lang w:val="en"/>
        </w:rPr>
        <w:t>, which is the Partnership's functional currency. Foreign currency transactions are initially recognized in the functional currency at the exchange rate ruling at the date of the transaction</w:t>
      </w:r>
    </w:p>
    <w:p w:rsidR="00F30B1C" w:rsidRPr="00F30B1C" w:rsidRDefault="00F30B1C" w:rsidP="00F30B1C">
      <w:pPr>
        <w:pStyle w:val="a3"/>
        <w:rPr>
          <w:rStyle w:val="y2iqfc"/>
          <w:rFonts w:ascii="Times New Roman" w:hAnsi="Times New Roman" w:cs="Times New Roman"/>
          <w:color w:val="202124"/>
          <w:sz w:val="28"/>
          <w:szCs w:val="28"/>
          <w:lang w:val="en"/>
        </w:rPr>
      </w:pPr>
    </w:p>
    <w:p w:rsidR="00F30B1C" w:rsidRPr="00F30B1C" w:rsidRDefault="00F30B1C" w:rsidP="00F30B1C">
      <w:pPr>
        <w:pStyle w:val="a3"/>
        <w:ind w:left="708" w:firstLine="708"/>
        <w:rPr>
          <w:rStyle w:val="y2iqfc"/>
          <w:rFonts w:ascii="Times New Roman" w:hAnsi="Times New Roman" w:cs="Times New Roman"/>
          <w:color w:val="202124"/>
          <w:sz w:val="28"/>
          <w:szCs w:val="28"/>
          <w:lang w:val="en"/>
        </w:rPr>
      </w:pPr>
      <w:r w:rsidRPr="00F30B1C">
        <w:rPr>
          <w:rStyle w:val="y2iqfc"/>
          <w:rFonts w:ascii="Times New Roman" w:hAnsi="Times New Roman" w:cs="Times New Roman"/>
          <w:color w:val="202124"/>
          <w:sz w:val="28"/>
          <w:szCs w:val="28"/>
          <w:lang w:val="en"/>
        </w:rPr>
        <w:t xml:space="preserve">Payments to the State in 2022 (in million </w:t>
      </w:r>
      <w:proofErr w:type="spellStart"/>
      <w:r w:rsidRPr="00F30B1C">
        <w:rPr>
          <w:rStyle w:val="y2iqfc"/>
          <w:rFonts w:ascii="Times New Roman" w:hAnsi="Times New Roman" w:cs="Times New Roman"/>
          <w:color w:val="202124"/>
          <w:sz w:val="28"/>
          <w:szCs w:val="28"/>
          <w:lang w:val="en"/>
        </w:rPr>
        <w:t>tenge</w:t>
      </w:r>
      <w:proofErr w:type="spellEnd"/>
      <w:r w:rsidRPr="00F30B1C">
        <w:rPr>
          <w:rStyle w:val="y2iqfc"/>
          <w:rFonts w:ascii="Times New Roman" w:hAnsi="Times New Roman" w:cs="Times New Roman"/>
          <w:color w:val="202124"/>
          <w:sz w:val="28"/>
          <w:szCs w:val="28"/>
          <w:lang w:val="en"/>
        </w:rPr>
        <w:t>)</w:t>
      </w:r>
    </w:p>
    <w:p w:rsidR="00F30B1C" w:rsidRPr="00F30B1C" w:rsidRDefault="00F30B1C" w:rsidP="00F30B1C">
      <w:pPr>
        <w:pStyle w:val="a3"/>
        <w:rPr>
          <w:rStyle w:val="y2iqfc"/>
          <w:rFonts w:ascii="Times New Roman" w:hAnsi="Times New Roman" w:cs="Times New Roman"/>
          <w:color w:val="202124"/>
          <w:sz w:val="28"/>
          <w:szCs w:val="28"/>
          <w:lang w:val="en"/>
        </w:rPr>
      </w:pPr>
    </w:p>
    <w:tbl>
      <w:tblPr>
        <w:tblStyle w:val="a5"/>
        <w:tblW w:w="10490"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5"/>
        <w:gridCol w:w="2409"/>
        <w:gridCol w:w="2410"/>
        <w:gridCol w:w="2126"/>
      </w:tblGrid>
      <w:tr w:rsidR="00F30B1C" w:rsidTr="00C94EB2">
        <w:tc>
          <w:tcPr>
            <w:tcW w:w="3545" w:type="dxa"/>
            <w:vMerge w:val="restart"/>
          </w:tcPr>
          <w:p w:rsidR="00F30B1C" w:rsidRPr="00F30B1C" w:rsidRDefault="00F30B1C" w:rsidP="00F30B1C">
            <w:pPr>
              <w:pStyle w:val="HTML"/>
              <w:spacing w:line="540" w:lineRule="atLeast"/>
              <w:rPr>
                <w:rFonts w:ascii="Times New Roman" w:hAnsi="Times New Roman" w:cs="Times New Roman"/>
                <w:b/>
                <w:color w:val="202124"/>
                <w:sz w:val="28"/>
                <w:szCs w:val="28"/>
              </w:rPr>
            </w:pPr>
            <w:r w:rsidRPr="00F30B1C">
              <w:rPr>
                <w:rStyle w:val="y2iqfc"/>
                <w:rFonts w:ascii="Times New Roman" w:hAnsi="Times New Roman" w:cs="Times New Roman"/>
                <w:b/>
                <w:color w:val="202124"/>
                <w:sz w:val="28"/>
                <w:szCs w:val="28"/>
                <w:lang w:val="en"/>
              </w:rPr>
              <w:t>Government (country)</w:t>
            </w:r>
          </w:p>
        </w:tc>
        <w:tc>
          <w:tcPr>
            <w:tcW w:w="6945" w:type="dxa"/>
            <w:gridSpan w:val="3"/>
          </w:tcPr>
          <w:p w:rsidR="00F30B1C" w:rsidRPr="00F30B1C" w:rsidRDefault="00F30B1C" w:rsidP="00F30B1C">
            <w:pPr>
              <w:pStyle w:val="a3"/>
              <w:rPr>
                <w:b/>
                <w:sz w:val="28"/>
                <w:szCs w:val="28"/>
              </w:rPr>
            </w:pPr>
            <w:r>
              <w:rPr>
                <w:rStyle w:val="y2iqfc"/>
                <w:rFonts w:ascii="Times New Roman" w:hAnsi="Times New Roman" w:cs="Times New Roman"/>
                <w:b/>
                <w:color w:val="202124"/>
                <w:sz w:val="28"/>
                <w:szCs w:val="28"/>
              </w:rPr>
              <w:t xml:space="preserve">                       </w:t>
            </w:r>
            <w:r w:rsidRPr="00F30B1C">
              <w:rPr>
                <w:rStyle w:val="y2iqfc"/>
                <w:rFonts w:ascii="Times New Roman" w:hAnsi="Times New Roman" w:cs="Times New Roman"/>
                <w:b/>
                <w:color w:val="202124"/>
                <w:sz w:val="28"/>
                <w:szCs w:val="28"/>
                <w:lang w:val="en"/>
              </w:rPr>
              <w:t>Payment type</w:t>
            </w:r>
          </w:p>
        </w:tc>
      </w:tr>
      <w:tr w:rsidR="00F30B1C" w:rsidRPr="001D5305" w:rsidTr="00C94EB2">
        <w:tc>
          <w:tcPr>
            <w:tcW w:w="3545" w:type="dxa"/>
            <w:vMerge/>
          </w:tcPr>
          <w:p w:rsidR="00F30B1C" w:rsidRDefault="00F30B1C" w:rsidP="00C94EB2">
            <w:pPr>
              <w:pStyle w:val="a4"/>
              <w:ind w:left="0"/>
              <w:jc w:val="both"/>
              <w:rPr>
                <w:rFonts w:ascii="Times New Roman" w:hAnsi="Times New Roman" w:cs="Times New Roman"/>
                <w:b/>
                <w:sz w:val="28"/>
                <w:szCs w:val="28"/>
              </w:rPr>
            </w:pPr>
          </w:p>
        </w:tc>
        <w:tc>
          <w:tcPr>
            <w:tcW w:w="2409" w:type="dxa"/>
          </w:tcPr>
          <w:p w:rsidR="00F30B1C" w:rsidRPr="00F30B1C" w:rsidRDefault="00F30B1C" w:rsidP="00C94EB2">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CPN</w:t>
            </w:r>
          </w:p>
        </w:tc>
        <w:tc>
          <w:tcPr>
            <w:tcW w:w="2410" w:type="dxa"/>
          </w:tcPr>
          <w:p w:rsidR="00F30B1C" w:rsidRPr="00F30B1C" w:rsidRDefault="00F30B1C" w:rsidP="00C94EB2">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Others</w:t>
            </w:r>
          </w:p>
        </w:tc>
        <w:tc>
          <w:tcPr>
            <w:tcW w:w="2126" w:type="dxa"/>
          </w:tcPr>
          <w:p w:rsidR="00F30B1C" w:rsidRPr="00F30B1C" w:rsidRDefault="00F30B1C" w:rsidP="00C94EB2">
            <w:pPr>
              <w:pStyle w:val="a4"/>
              <w:ind w:left="0" w:right="305"/>
              <w:jc w:val="center"/>
              <w:rPr>
                <w:rFonts w:ascii="Times New Roman" w:hAnsi="Times New Roman" w:cs="Times New Roman"/>
                <w:b/>
                <w:sz w:val="28"/>
                <w:szCs w:val="28"/>
                <w:lang w:val="en-US"/>
              </w:rPr>
            </w:pPr>
            <w:r>
              <w:rPr>
                <w:rFonts w:ascii="Times New Roman" w:hAnsi="Times New Roman" w:cs="Times New Roman"/>
                <w:b/>
                <w:sz w:val="28"/>
                <w:szCs w:val="28"/>
                <w:lang w:val="en-US"/>
              </w:rPr>
              <w:t>Total</w:t>
            </w:r>
          </w:p>
        </w:tc>
      </w:tr>
      <w:tr w:rsidR="00F30B1C" w:rsidTr="00C94EB2">
        <w:tc>
          <w:tcPr>
            <w:tcW w:w="3545" w:type="dxa"/>
          </w:tcPr>
          <w:p w:rsidR="00F30B1C" w:rsidRPr="00F30B1C" w:rsidRDefault="00F30B1C" w:rsidP="00C94EB2">
            <w:pPr>
              <w:pStyle w:val="a4"/>
              <w:ind w:left="0"/>
              <w:rPr>
                <w:rFonts w:ascii="Times New Roman" w:hAnsi="Times New Roman" w:cs="Times New Roman"/>
                <w:b/>
                <w:sz w:val="28"/>
                <w:szCs w:val="28"/>
                <w:lang w:val="en-US"/>
              </w:rPr>
            </w:pPr>
            <w:r>
              <w:rPr>
                <w:rFonts w:ascii="Times New Roman" w:hAnsi="Times New Roman" w:cs="Times New Roman"/>
                <w:b/>
                <w:sz w:val="28"/>
                <w:szCs w:val="28"/>
                <w:lang w:val="en-US"/>
              </w:rPr>
              <w:t>Kazakhstan</w:t>
            </w:r>
          </w:p>
        </w:tc>
        <w:tc>
          <w:tcPr>
            <w:tcW w:w="2409" w:type="dxa"/>
          </w:tcPr>
          <w:p w:rsidR="00F30B1C" w:rsidRPr="001D5305" w:rsidRDefault="00F30B1C" w:rsidP="00C94EB2">
            <w:pPr>
              <w:pStyle w:val="a4"/>
              <w:ind w:left="0"/>
              <w:jc w:val="center"/>
              <w:rPr>
                <w:rFonts w:ascii="Times New Roman" w:hAnsi="Times New Roman" w:cs="Times New Roman"/>
                <w:b/>
                <w:sz w:val="28"/>
                <w:szCs w:val="28"/>
              </w:rPr>
            </w:pPr>
            <w:r>
              <w:rPr>
                <w:rFonts w:ascii="Times New Roman" w:hAnsi="Times New Roman" w:cs="Times New Roman"/>
                <w:b/>
                <w:sz w:val="28"/>
                <w:szCs w:val="28"/>
              </w:rPr>
              <w:t>15 743</w:t>
            </w:r>
          </w:p>
        </w:tc>
        <w:tc>
          <w:tcPr>
            <w:tcW w:w="2410" w:type="dxa"/>
          </w:tcPr>
          <w:p w:rsidR="00F30B1C" w:rsidRPr="00DD32F0" w:rsidRDefault="00F30B1C" w:rsidP="00C94EB2">
            <w:pPr>
              <w:jc w:val="center"/>
              <w:rPr>
                <w:rFonts w:ascii="Times New Roman" w:hAnsi="Times New Roman" w:cs="Times New Roman"/>
                <w:b/>
                <w:sz w:val="28"/>
                <w:szCs w:val="28"/>
              </w:rPr>
            </w:pPr>
            <w:r>
              <w:rPr>
                <w:rFonts w:ascii="Times New Roman" w:hAnsi="Times New Roman" w:cs="Times New Roman"/>
                <w:b/>
                <w:sz w:val="28"/>
                <w:szCs w:val="28"/>
              </w:rPr>
              <w:t>8 352</w:t>
            </w:r>
          </w:p>
        </w:tc>
        <w:tc>
          <w:tcPr>
            <w:tcW w:w="2126" w:type="dxa"/>
          </w:tcPr>
          <w:p w:rsidR="00F30B1C" w:rsidRPr="007C2F83" w:rsidRDefault="00F30B1C" w:rsidP="00C94EB2">
            <w:pPr>
              <w:ind w:left="360" w:right="305"/>
              <w:jc w:val="center"/>
              <w:rPr>
                <w:rFonts w:ascii="Times New Roman" w:hAnsi="Times New Roman" w:cs="Times New Roman"/>
                <w:b/>
                <w:sz w:val="28"/>
                <w:szCs w:val="28"/>
              </w:rPr>
            </w:pPr>
            <w:r>
              <w:rPr>
                <w:rFonts w:ascii="Times New Roman" w:hAnsi="Times New Roman" w:cs="Times New Roman"/>
                <w:b/>
                <w:sz w:val="28"/>
                <w:szCs w:val="28"/>
              </w:rPr>
              <w:t>24 096</w:t>
            </w:r>
          </w:p>
        </w:tc>
      </w:tr>
    </w:tbl>
    <w:p w:rsidR="00F30B1C" w:rsidRPr="00F30B1C" w:rsidRDefault="00F30B1C" w:rsidP="00F3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eastAsia="ru-RU"/>
        </w:rPr>
      </w:pPr>
    </w:p>
    <w:p w:rsidR="00B434B3" w:rsidRPr="00F30B1C" w:rsidRDefault="00B434B3">
      <w:pPr>
        <w:rPr>
          <w:lang w:val="en-US"/>
        </w:rPr>
      </w:pPr>
    </w:p>
    <w:sectPr w:rsidR="00B434B3" w:rsidRPr="00F30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79"/>
    <w:rsid w:val="000C4279"/>
    <w:rsid w:val="00B434B3"/>
    <w:rsid w:val="00F30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3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0B1C"/>
    <w:rPr>
      <w:rFonts w:ascii="Courier New" w:eastAsia="Times New Roman" w:hAnsi="Courier New" w:cs="Courier New"/>
      <w:sz w:val="20"/>
      <w:szCs w:val="20"/>
      <w:lang w:eastAsia="ru-RU"/>
    </w:rPr>
  </w:style>
  <w:style w:type="character" w:customStyle="1" w:styleId="y2iqfc">
    <w:name w:val="y2iqfc"/>
    <w:basedOn w:val="a0"/>
    <w:rsid w:val="00F30B1C"/>
  </w:style>
  <w:style w:type="paragraph" w:styleId="a3">
    <w:name w:val="No Spacing"/>
    <w:uiPriority w:val="1"/>
    <w:qFormat/>
    <w:rsid w:val="00F30B1C"/>
    <w:pPr>
      <w:spacing w:after="0" w:line="240" w:lineRule="auto"/>
    </w:pPr>
  </w:style>
  <w:style w:type="paragraph" w:styleId="a4">
    <w:name w:val="List Paragraph"/>
    <w:basedOn w:val="a"/>
    <w:uiPriority w:val="34"/>
    <w:qFormat/>
    <w:rsid w:val="00F30B1C"/>
    <w:pPr>
      <w:ind w:left="720"/>
      <w:contextualSpacing/>
    </w:pPr>
  </w:style>
  <w:style w:type="table" w:styleId="a5">
    <w:name w:val="Table Grid"/>
    <w:basedOn w:val="a1"/>
    <w:uiPriority w:val="39"/>
    <w:rsid w:val="00F30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3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0B1C"/>
    <w:rPr>
      <w:rFonts w:ascii="Courier New" w:eastAsia="Times New Roman" w:hAnsi="Courier New" w:cs="Courier New"/>
      <w:sz w:val="20"/>
      <w:szCs w:val="20"/>
      <w:lang w:eastAsia="ru-RU"/>
    </w:rPr>
  </w:style>
  <w:style w:type="character" w:customStyle="1" w:styleId="y2iqfc">
    <w:name w:val="y2iqfc"/>
    <w:basedOn w:val="a0"/>
    <w:rsid w:val="00F30B1C"/>
  </w:style>
  <w:style w:type="paragraph" w:styleId="a3">
    <w:name w:val="No Spacing"/>
    <w:uiPriority w:val="1"/>
    <w:qFormat/>
    <w:rsid w:val="00F30B1C"/>
    <w:pPr>
      <w:spacing w:after="0" w:line="240" w:lineRule="auto"/>
    </w:pPr>
  </w:style>
  <w:style w:type="paragraph" w:styleId="a4">
    <w:name w:val="List Paragraph"/>
    <w:basedOn w:val="a"/>
    <w:uiPriority w:val="34"/>
    <w:qFormat/>
    <w:rsid w:val="00F30B1C"/>
    <w:pPr>
      <w:ind w:left="720"/>
      <w:contextualSpacing/>
    </w:pPr>
  </w:style>
  <w:style w:type="table" w:styleId="a5">
    <w:name w:val="Table Grid"/>
    <w:basedOn w:val="a1"/>
    <w:uiPriority w:val="39"/>
    <w:rsid w:val="00F30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8271">
      <w:bodyDiv w:val="1"/>
      <w:marLeft w:val="0"/>
      <w:marRight w:val="0"/>
      <w:marTop w:val="0"/>
      <w:marBottom w:val="0"/>
      <w:divBdr>
        <w:top w:val="none" w:sz="0" w:space="0" w:color="auto"/>
        <w:left w:val="none" w:sz="0" w:space="0" w:color="auto"/>
        <w:bottom w:val="none" w:sz="0" w:space="0" w:color="auto"/>
        <w:right w:val="none" w:sz="0" w:space="0" w:color="auto"/>
      </w:divBdr>
    </w:div>
    <w:div w:id="813765091">
      <w:bodyDiv w:val="1"/>
      <w:marLeft w:val="0"/>
      <w:marRight w:val="0"/>
      <w:marTop w:val="0"/>
      <w:marBottom w:val="0"/>
      <w:divBdr>
        <w:top w:val="none" w:sz="0" w:space="0" w:color="auto"/>
        <w:left w:val="none" w:sz="0" w:space="0" w:color="auto"/>
        <w:bottom w:val="none" w:sz="0" w:space="0" w:color="auto"/>
        <w:right w:val="none" w:sz="0" w:space="0" w:color="auto"/>
      </w:divBdr>
    </w:div>
    <w:div w:id="1124693971">
      <w:bodyDiv w:val="1"/>
      <w:marLeft w:val="0"/>
      <w:marRight w:val="0"/>
      <w:marTop w:val="0"/>
      <w:marBottom w:val="0"/>
      <w:divBdr>
        <w:top w:val="none" w:sz="0" w:space="0" w:color="auto"/>
        <w:left w:val="none" w:sz="0" w:space="0" w:color="auto"/>
        <w:bottom w:val="none" w:sz="0" w:space="0" w:color="auto"/>
        <w:right w:val="none" w:sz="0" w:space="0" w:color="auto"/>
      </w:divBdr>
    </w:div>
    <w:div w:id="1453983662">
      <w:bodyDiv w:val="1"/>
      <w:marLeft w:val="0"/>
      <w:marRight w:val="0"/>
      <w:marTop w:val="0"/>
      <w:marBottom w:val="0"/>
      <w:divBdr>
        <w:top w:val="none" w:sz="0" w:space="0" w:color="auto"/>
        <w:left w:val="none" w:sz="0" w:space="0" w:color="auto"/>
        <w:bottom w:val="none" w:sz="0" w:space="0" w:color="auto"/>
        <w:right w:val="none" w:sz="0" w:space="0" w:color="auto"/>
      </w:divBdr>
    </w:div>
    <w:div w:id="1780560860">
      <w:bodyDiv w:val="1"/>
      <w:marLeft w:val="0"/>
      <w:marRight w:val="0"/>
      <w:marTop w:val="0"/>
      <w:marBottom w:val="0"/>
      <w:divBdr>
        <w:top w:val="none" w:sz="0" w:space="0" w:color="auto"/>
        <w:left w:val="none" w:sz="0" w:space="0" w:color="auto"/>
        <w:bottom w:val="none" w:sz="0" w:space="0" w:color="auto"/>
        <w:right w:val="none" w:sz="0" w:space="0" w:color="auto"/>
      </w:divBdr>
    </w:div>
    <w:div w:id="1899628532">
      <w:bodyDiv w:val="1"/>
      <w:marLeft w:val="0"/>
      <w:marRight w:val="0"/>
      <w:marTop w:val="0"/>
      <w:marBottom w:val="0"/>
      <w:divBdr>
        <w:top w:val="none" w:sz="0" w:space="0" w:color="auto"/>
        <w:left w:val="none" w:sz="0" w:space="0" w:color="auto"/>
        <w:bottom w:val="none" w:sz="0" w:space="0" w:color="auto"/>
        <w:right w:val="none" w:sz="0" w:space="0" w:color="auto"/>
      </w:divBdr>
    </w:div>
    <w:div w:id="2016110191">
      <w:bodyDiv w:val="1"/>
      <w:marLeft w:val="0"/>
      <w:marRight w:val="0"/>
      <w:marTop w:val="0"/>
      <w:marBottom w:val="0"/>
      <w:divBdr>
        <w:top w:val="none" w:sz="0" w:space="0" w:color="auto"/>
        <w:left w:val="none" w:sz="0" w:space="0" w:color="auto"/>
        <w:bottom w:val="none" w:sz="0" w:space="0" w:color="auto"/>
        <w:right w:val="none" w:sz="0" w:space="0" w:color="auto"/>
      </w:divBdr>
    </w:div>
    <w:div w:id="20668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Кожанова</dc:creator>
  <cp:keywords/>
  <dc:description/>
  <cp:lastModifiedBy>Айгерим Кожанова</cp:lastModifiedBy>
  <cp:revision>2</cp:revision>
  <dcterms:created xsi:type="dcterms:W3CDTF">2023-05-10T04:50:00Z</dcterms:created>
  <dcterms:modified xsi:type="dcterms:W3CDTF">2023-05-10T05:01:00Z</dcterms:modified>
</cp:coreProperties>
</file>