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1CFA" w14:textId="3FF2E45D" w:rsidR="009F7DEB" w:rsidRDefault="009F7DE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F7DEB">
        <w:rPr>
          <w:rFonts w:ascii="Times New Roman" w:hAnsi="Times New Roman" w:cs="Times New Roman"/>
          <w:b/>
          <w:sz w:val="28"/>
          <w:szCs w:val="28"/>
        </w:rPr>
        <w:t xml:space="preserve">Болат Нұржанов атындағы Екібастұз </w:t>
      </w:r>
      <w:r w:rsidRPr="009F7D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МАЭС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9F7DEB">
        <w:rPr>
          <w:rFonts w:ascii="Times New Roman" w:hAnsi="Times New Roman" w:cs="Times New Roman"/>
          <w:b/>
          <w:sz w:val="28"/>
          <w:szCs w:val="28"/>
        </w:rPr>
        <w:t xml:space="preserve"> ЖШС </w:t>
      </w:r>
    </w:p>
    <w:p w14:paraId="05AE739B" w14:textId="70DF608F" w:rsidR="00CB2DAA" w:rsidRPr="009F7DEB" w:rsidRDefault="009F7DE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DEB">
        <w:rPr>
          <w:rFonts w:ascii="Times New Roman" w:hAnsi="Times New Roman" w:cs="Times New Roman"/>
          <w:b/>
          <w:sz w:val="28"/>
          <w:szCs w:val="28"/>
          <w:lang w:val="kk-KZ"/>
        </w:rPr>
        <w:t>жүргізген мемлекет пайдасына төлемдер бойынша есеп</w:t>
      </w:r>
    </w:p>
    <w:p w14:paraId="1D438D86" w14:textId="77777777" w:rsidR="009F7DEB" w:rsidRPr="009F7DEB" w:rsidRDefault="009F7DEB" w:rsidP="009F7DEB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DEB">
        <w:rPr>
          <w:rFonts w:ascii="Times New Roman" w:hAnsi="Times New Roman" w:cs="Times New Roman"/>
          <w:b/>
          <w:sz w:val="28"/>
          <w:szCs w:val="28"/>
        </w:rPr>
        <w:t>Кі</w:t>
      </w:r>
      <w:proofErr w:type="gramStart"/>
      <w:r w:rsidRPr="009F7D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F7DEB">
        <w:rPr>
          <w:rFonts w:ascii="Times New Roman" w:hAnsi="Times New Roman" w:cs="Times New Roman"/>
          <w:b/>
          <w:sz w:val="28"/>
          <w:szCs w:val="28"/>
        </w:rPr>
        <w:t>іспе</w:t>
      </w:r>
      <w:proofErr w:type="spellEnd"/>
    </w:p>
    <w:p w14:paraId="5A34F650" w14:textId="09EF6925" w:rsidR="009B0E9A" w:rsidRPr="00E91153" w:rsidRDefault="009F7DEB" w:rsidP="009F7D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EB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F7DEB">
        <w:rPr>
          <w:rFonts w:ascii="Times New Roman" w:hAnsi="Times New Roman" w:cs="Times New Roman"/>
          <w:sz w:val="28"/>
          <w:szCs w:val="28"/>
        </w:rPr>
        <w:t>Екібастұз 1-МАЭС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F7DEB">
        <w:rPr>
          <w:rFonts w:ascii="Times New Roman" w:hAnsi="Times New Roman" w:cs="Times New Roman"/>
          <w:sz w:val="28"/>
          <w:szCs w:val="28"/>
        </w:rPr>
        <w:t xml:space="preserve"> ЖШС (бұдан ә</w:t>
      </w:r>
      <w:proofErr w:type="gramStart"/>
      <w:r w:rsidRPr="009F7D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7DEB">
        <w:rPr>
          <w:rFonts w:ascii="Times New Roman" w:hAnsi="Times New Roman" w:cs="Times New Roman"/>
          <w:sz w:val="28"/>
          <w:szCs w:val="28"/>
        </w:rPr>
        <w:t xml:space="preserve">і – Серіктестік)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жүргізген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төлемдерге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болып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және 2023 жылға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жөніндегі іс-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(30.03.2023 ж. №3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DEB">
        <w:rPr>
          <w:rFonts w:ascii="Times New Roman" w:hAnsi="Times New Roman" w:cs="Times New Roman"/>
          <w:sz w:val="28"/>
          <w:szCs w:val="28"/>
        </w:rPr>
        <w:t xml:space="preserve">сәйкес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әзірленді</w:t>
      </w:r>
      <w:proofErr w:type="spellEnd"/>
      <w:r w:rsidR="00E91153">
        <w:rPr>
          <w:rFonts w:ascii="Times New Roman" w:hAnsi="Times New Roman" w:cs="Times New Roman"/>
          <w:sz w:val="28"/>
          <w:szCs w:val="28"/>
        </w:rPr>
        <w:t>.</w:t>
      </w:r>
    </w:p>
    <w:p w14:paraId="3CDA46A9" w14:textId="1E86FE6E" w:rsidR="006725C4" w:rsidRPr="009F7DEB" w:rsidRDefault="009F7DEB" w:rsidP="009F7DEB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DEB">
        <w:rPr>
          <w:rFonts w:ascii="Times New Roman" w:hAnsi="Times New Roman" w:cs="Times New Roman"/>
          <w:b/>
          <w:sz w:val="28"/>
          <w:szCs w:val="28"/>
        </w:rPr>
        <w:t xml:space="preserve">Жалпы </w:t>
      </w:r>
      <w:proofErr w:type="spellStart"/>
      <w:r w:rsidRPr="009F7DEB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CD594F1" w14:textId="1452B290" w:rsidR="006C7DDF" w:rsidRDefault="009F7DEB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F7DEB">
        <w:rPr>
          <w:rFonts w:ascii="Times New Roman" w:hAnsi="Times New Roman" w:cs="Times New Roman"/>
          <w:sz w:val="28"/>
          <w:szCs w:val="28"/>
        </w:rPr>
        <w:t xml:space="preserve">Екібастұз </w:t>
      </w:r>
      <w:r w:rsidRPr="009F7DEB">
        <w:rPr>
          <w:rFonts w:ascii="Times New Roman" w:hAnsi="Times New Roman" w:cs="Times New Roman"/>
          <w:sz w:val="28"/>
          <w:szCs w:val="28"/>
        </w:rPr>
        <w:t>1-МАЭС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F7DEB">
        <w:rPr>
          <w:rFonts w:ascii="Times New Roman" w:hAnsi="Times New Roman" w:cs="Times New Roman"/>
          <w:sz w:val="28"/>
          <w:szCs w:val="28"/>
        </w:rPr>
        <w:t xml:space="preserve"> ЖШС - Павлодар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Екібастұз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қаласынан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солтүстікке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16 км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>, Ж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нгелді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көлінің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жағалауында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қуаты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4000 МВт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құрайтын</w:t>
      </w:r>
      <w:r w:rsidRPr="009F7DEB">
        <w:rPr>
          <w:rFonts w:ascii="Times New Roman" w:hAnsi="Times New Roman" w:cs="Times New Roman"/>
          <w:sz w:val="28"/>
          <w:szCs w:val="28"/>
        </w:rPr>
        <w:t xml:space="preserve"> жылу электр станциясы болып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қуаты-3500 МВт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электр станциясы болып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. Серіктестіктің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электр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болып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9B0E9A">
        <w:rPr>
          <w:rFonts w:ascii="Times New Roman" w:hAnsi="Times New Roman" w:cs="Times New Roman"/>
          <w:sz w:val="28"/>
          <w:szCs w:val="28"/>
        </w:rPr>
        <w:t>.</w:t>
      </w:r>
    </w:p>
    <w:p w14:paraId="7BCFFC2A" w14:textId="23404AA8" w:rsidR="009B0E9A" w:rsidRPr="00E91153" w:rsidRDefault="009F7DEB" w:rsidP="00E91153">
      <w:pPr>
        <w:pStyle w:val="a3"/>
        <w:tabs>
          <w:tab w:val="left" w:pos="992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EB">
        <w:rPr>
          <w:rFonts w:ascii="Times New Roman" w:hAnsi="Times New Roman" w:cs="Times New Roman"/>
          <w:sz w:val="28"/>
          <w:szCs w:val="28"/>
        </w:rPr>
        <w:t xml:space="preserve">Серіктестіктің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қатысушысы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Самұры</w:t>
      </w:r>
      <w:proofErr w:type="gramStart"/>
      <w:r w:rsidRPr="009F7DEB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9F7DE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F7DEB">
        <w:rPr>
          <w:rFonts w:ascii="Times New Roman" w:hAnsi="Times New Roman" w:cs="Times New Roman"/>
          <w:sz w:val="28"/>
          <w:szCs w:val="28"/>
        </w:rPr>
        <w:t xml:space="preserve"> АҚ болып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серіктестіктің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жарғылық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капиталындағы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тиесілі</w:t>
      </w:r>
      <w:proofErr w:type="spellEnd"/>
      <w:r w:rsidR="009B0E9A" w:rsidRPr="006C7DDF">
        <w:rPr>
          <w:rFonts w:ascii="Times New Roman" w:hAnsi="Times New Roman" w:cs="Times New Roman"/>
          <w:sz w:val="28"/>
          <w:szCs w:val="28"/>
        </w:rPr>
        <w:t>.</w:t>
      </w:r>
    </w:p>
    <w:p w14:paraId="7509D2BD" w14:textId="51DDB86A" w:rsidR="006725C4" w:rsidRPr="009F7DEB" w:rsidRDefault="009F7DEB" w:rsidP="009F7DEB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DEB">
        <w:rPr>
          <w:rFonts w:ascii="Times New Roman" w:hAnsi="Times New Roman" w:cs="Times New Roman"/>
          <w:b/>
          <w:sz w:val="28"/>
          <w:szCs w:val="28"/>
        </w:rPr>
        <w:t>Есепті</w:t>
      </w:r>
      <w:proofErr w:type="spellEnd"/>
      <w:r w:rsidRPr="009F7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9F7DEB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9F7DEB">
        <w:rPr>
          <w:rFonts w:ascii="Times New Roman" w:hAnsi="Times New Roman" w:cs="Times New Roman"/>
          <w:b/>
          <w:sz w:val="28"/>
          <w:szCs w:val="28"/>
        </w:rPr>
        <w:t>есептің</w:t>
      </w:r>
      <w:proofErr w:type="spellEnd"/>
      <w:r w:rsidRPr="009F7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b/>
          <w:sz w:val="28"/>
          <w:szCs w:val="28"/>
        </w:rPr>
        <w:t>шекаралары</w:t>
      </w:r>
      <w:proofErr w:type="spellEnd"/>
    </w:p>
    <w:p w14:paraId="6A56C77C" w14:textId="772397AF" w:rsidR="003A42C0" w:rsidRPr="00E91153" w:rsidRDefault="009F7DEB" w:rsidP="00E91153">
      <w:pPr>
        <w:pStyle w:val="a3"/>
        <w:tabs>
          <w:tab w:val="left" w:pos="992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2022 жылғы </w:t>
      </w:r>
      <w:proofErr w:type="gramStart"/>
      <w:r w:rsidRPr="009F7DEB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Pr="009F7DEB">
        <w:rPr>
          <w:rFonts w:ascii="Times New Roman" w:hAnsi="Times New Roman" w:cs="Times New Roman"/>
          <w:sz w:val="28"/>
          <w:szCs w:val="28"/>
        </w:rPr>
        <w:t xml:space="preserve"> қаңтардан 2022 жылғы 31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желтоқсанға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дейінгі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болып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3B38D0" w:rsidRPr="003B38D0">
        <w:rPr>
          <w:rFonts w:ascii="Times New Roman" w:hAnsi="Times New Roman" w:cs="Times New Roman"/>
          <w:sz w:val="28"/>
          <w:szCs w:val="28"/>
        </w:rPr>
        <w:t>.</w:t>
      </w:r>
    </w:p>
    <w:p w14:paraId="44761393" w14:textId="77777777" w:rsidR="009F7DEB" w:rsidRPr="009F7DEB" w:rsidRDefault="009F7DEB" w:rsidP="009F7DEB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DEB">
        <w:rPr>
          <w:rFonts w:ascii="Times New Roman" w:hAnsi="Times New Roman" w:cs="Times New Roman"/>
          <w:b/>
          <w:sz w:val="28"/>
          <w:szCs w:val="28"/>
        </w:rPr>
        <w:t>Мемлекет</w:t>
      </w:r>
      <w:proofErr w:type="spellEnd"/>
      <w:r w:rsidRPr="009F7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8EE59" w14:textId="77D756CD" w:rsidR="003A42C0" w:rsidRPr="00E91153" w:rsidRDefault="009F7DEB" w:rsidP="00E91153">
      <w:pPr>
        <w:pStyle w:val="a3"/>
        <w:tabs>
          <w:tab w:val="left" w:pos="992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жергілікті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, Қазақстан Республикасы Қаржы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Мемлекеттік </w:t>
      </w:r>
      <w:proofErr w:type="spellStart"/>
      <w:proofErr w:type="gramStart"/>
      <w:r w:rsidRPr="009F7D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7DE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-ақ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де мемлекеттік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9F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EB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="003B38D0" w:rsidRPr="003B38D0">
        <w:rPr>
          <w:rFonts w:ascii="Times New Roman" w:hAnsi="Times New Roman" w:cs="Times New Roman"/>
          <w:sz w:val="28"/>
          <w:szCs w:val="28"/>
        </w:rPr>
        <w:t>.</w:t>
      </w:r>
    </w:p>
    <w:p w14:paraId="4DAC8068" w14:textId="08FB6440" w:rsidR="006725C4" w:rsidRPr="00857C65" w:rsidRDefault="00857C65" w:rsidP="00857C65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7C65">
        <w:rPr>
          <w:rFonts w:ascii="Times New Roman" w:hAnsi="Times New Roman" w:cs="Times New Roman"/>
          <w:b/>
          <w:sz w:val="28"/>
          <w:szCs w:val="28"/>
        </w:rPr>
        <w:t>Мемлекет</w:t>
      </w:r>
      <w:proofErr w:type="spellEnd"/>
      <w:r w:rsidRPr="00857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b/>
          <w:sz w:val="28"/>
          <w:szCs w:val="28"/>
        </w:rPr>
        <w:t>пайдасына</w:t>
      </w:r>
      <w:proofErr w:type="spellEnd"/>
      <w:r w:rsidRPr="00857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b/>
          <w:sz w:val="28"/>
          <w:szCs w:val="28"/>
        </w:rPr>
        <w:t>аударымдар</w:t>
      </w:r>
      <w:proofErr w:type="spellEnd"/>
      <w:r w:rsidR="00983680" w:rsidRPr="00857C65">
        <w:rPr>
          <w:rFonts w:ascii="Times New Roman" w:hAnsi="Times New Roman" w:cs="Times New Roman"/>
          <w:b/>
          <w:sz w:val="28"/>
          <w:szCs w:val="28"/>
        </w:rPr>
        <w:t>.</w:t>
      </w:r>
    </w:p>
    <w:p w14:paraId="6DC6F8D5" w14:textId="0654EAAD" w:rsidR="00983680" w:rsidRDefault="00857C65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65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бюджетіне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ақшасымен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2022 жылғы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сомалары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негізінде, миллион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теңгемен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бойынша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бөліні</w:t>
      </w:r>
      <w:proofErr w:type="gramStart"/>
      <w:r w:rsidRPr="00857C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="00983680">
        <w:rPr>
          <w:rFonts w:ascii="Times New Roman" w:hAnsi="Times New Roman" w:cs="Times New Roman"/>
          <w:sz w:val="28"/>
          <w:szCs w:val="28"/>
        </w:rPr>
        <w:t>:</w:t>
      </w:r>
    </w:p>
    <w:p w14:paraId="05450888" w14:textId="63A56BDE" w:rsidR="00983680" w:rsidRDefault="00857C65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7C65">
        <w:rPr>
          <w:rFonts w:ascii="Times New Roman" w:hAnsi="Times New Roman" w:cs="Times New Roman"/>
          <w:i/>
          <w:sz w:val="28"/>
          <w:szCs w:val="28"/>
        </w:rPr>
        <w:t>Корпоративтік</w:t>
      </w:r>
      <w:proofErr w:type="spellEnd"/>
      <w:r w:rsidRPr="00857C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i/>
          <w:sz w:val="28"/>
          <w:szCs w:val="28"/>
        </w:rPr>
        <w:t>табыс</w:t>
      </w:r>
      <w:proofErr w:type="spellEnd"/>
      <w:r w:rsidRPr="00857C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i/>
          <w:sz w:val="28"/>
          <w:szCs w:val="28"/>
        </w:rPr>
        <w:t>салығы</w:t>
      </w:r>
      <w:proofErr w:type="spellEnd"/>
      <w:r w:rsidRPr="00857C65">
        <w:rPr>
          <w:rFonts w:ascii="Times New Roman" w:hAnsi="Times New Roman" w:cs="Times New Roman"/>
          <w:i/>
          <w:sz w:val="28"/>
          <w:szCs w:val="28"/>
        </w:rPr>
        <w:t xml:space="preserve"> (КТС)</w:t>
      </w:r>
    </w:p>
    <w:p w14:paraId="4464F457" w14:textId="4B0A4FD6" w:rsidR="00074878" w:rsidRPr="00074878" w:rsidRDefault="00857C65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sz w:val="28"/>
          <w:szCs w:val="28"/>
        </w:rPr>
        <w:t>Корпоративный под</w:t>
      </w:r>
      <w:r>
        <w:rPr>
          <w:rFonts w:ascii="Times New Roman" w:hAnsi="Times New Roman" w:cs="Times New Roman"/>
          <w:sz w:val="28"/>
          <w:szCs w:val="28"/>
        </w:rPr>
        <w:t>оходный налог, включая корпоративный подоходный налог, удерживаемый у источника выплаты</w:t>
      </w:r>
    </w:p>
    <w:p w14:paraId="1314CCC9" w14:textId="74181A5A" w:rsidR="00DD32F0" w:rsidRPr="00E91153" w:rsidRDefault="00857C65" w:rsidP="00E91153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65">
        <w:rPr>
          <w:rFonts w:ascii="Times New Roman" w:hAnsi="Times New Roman" w:cs="Times New Roman"/>
          <w:i/>
          <w:sz w:val="28"/>
          <w:szCs w:val="28"/>
        </w:rPr>
        <w:t>Бас</w:t>
      </w:r>
      <w:proofErr w:type="gramEnd"/>
      <w:r w:rsidRPr="00857C65">
        <w:rPr>
          <w:rFonts w:ascii="Times New Roman" w:hAnsi="Times New Roman" w:cs="Times New Roman"/>
          <w:i/>
          <w:sz w:val="28"/>
          <w:szCs w:val="28"/>
        </w:rPr>
        <w:t xml:space="preserve">қа </w:t>
      </w:r>
      <w:proofErr w:type="spellStart"/>
      <w:r w:rsidRPr="00857C65">
        <w:rPr>
          <w:rFonts w:ascii="Times New Roman" w:hAnsi="Times New Roman" w:cs="Times New Roman"/>
          <w:i/>
          <w:sz w:val="28"/>
          <w:szCs w:val="28"/>
        </w:rPr>
        <w:t>салықтар</w:t>
      </w:r>
      <w:proofErr w:type="spellEnd"/>
      <w:r w:rsidR="00074878" w:rsidRPr="00074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8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салығын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салығын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әлеуметтік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ортаға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эмиссиялар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төлемді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учаскелерін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радиожиілік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спектрін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пайдаланғаны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төлемді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қосылған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салығын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орналастырғаны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қоса </w:t>
      </w:r>
      <w:proofErr w:type="gramStart"/>
      <w:r w:rsidRPr="00857C65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857C65">
        <w:rPr>
          <w:rFonts w:ascii="Times New Roman" w:hAnsi="Times New Roman" w:cs="Times New Roman"/>
          <w:sz w:val="28"/>
          <w:szCs w:val="28"/>
        </w:rPr>
        <w:t>ғанда</w:t>
      </w:r>
      <w:r w:rsidR="00074878">
        <w:rPr>
          <w:rFonts w:ascii="Times New Roman" w:hAnsi="Times New Roman" w:cs="Times New Roman"/>
          <w:sz w:val="28"/>
          <w:szCs w:val="28"/>
        </w:rPr>
        <w:t>.</w:t>
      </w:r>
    </w:p>
    <w:p w14:paraId="200104FA" w14:textId="77777777" w:rsidR="00074878" w:rsidRPr="00074878" w:rsidRDefault="00074878" w:rsidP="00B62506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Валюта</w:t>
      </w:r>
    </w:p>
    <w:p w14:paraId="6228A902" w14:textId="0F2861DD" w:rsidR="00B457C4" w:rsidRPr="00B62506" w:rsidRDefault="00857C65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Серіктестіктің функционалдық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валютасы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болып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теңгемен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валютасындағы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операциялар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бастапқыда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операция жасалған күні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C6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857C65">
        <w:rPr>
          <w:rFonts w:ascii="Times New Roman" w:hAnsi="Times New Roman" w:cs="Times New Roman"/>
          <w:sz w:val="28"/>
          <w:szCs w:val="28"/>
        </w:rPr>
        <w:t>ғам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бойынша функционалдық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валютада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85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</w:p>
    <w:p w14:paraId="4CE8A8CA" w14:textId="77777777" w:rsidR="00DD32F0" w:rsidRDefault="00DD32F0" w:rsidP="00B457C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018EA" w14:textId="58BFFC3D" w:rsidR="00074878" w:rsidRPr="00B457C4" w:rsidRDefault="00857C65" w:rsidP="00DD32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65">
        <w:rPr>
          <w:rFonts w:ascii="Times New Roman" w:hAnsi="Times New Roman" w:cs="Times New Roman"/>
          <w:b/>
          <w:sz w:val="28"/>
          <w:szCs w:val="28"/>
        </w:rPr>
        <w:t xml:space="preserve">2022 жылы </w:t>
      </w:r>
      <w:proofErr w:type="spellStart"/>
      <w:r w:rsidRPr="00857C65">
        <w:rPr>
          <w:rFonts w:ascii="Times New Roman" w:hAnsi="Times New Roman" w:cs="Times New Roman"/>
          <w:b/>
          <w:sz w:val="28"/>
          <w:szCs w:val="28"/>
        </w:rPr>
        <w:t>Мемлекет</w:t>
      </w:r>
      <w:proofErr w:type="spellEnd"/>
      <w:r w:rsidRPr="00857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b/>
          <w:sz w:val="28"/>
          <w:szCs w:val="28"/>
        </w:rPr>
        <w:t>пайдасына</w:t>
      </w:r>
      <w:proofErr w:type="spellEnd"/>
      <w:r w:rsidRPr="00857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C65">
        <w:rPr>
          <w:rFonts w:ascii="Times New Roman" w:hAnsi="Times New Roman" w:cs="Times New Roman"/>
          <w:b/>
          <w:sz w:val="28"/>
          <w:szCs w:val="28"/>
        </w:rPr>
        <w:t>төлемдер</w:t>
      </w:r>
      <w:proofErr w:type="spellEnd"/>
      <w:r w:rsidRPr="00857C65">
        <w:rPr>
          <w:rFonts w:ascii="Times New Roman" w:hAnsi="Times New Roman" w:cs="Times New Roman"/>
          <w:b/>
          <w:sz w:val="28"/>
          <w:szCs w:val="28"/>
        </w:rPr>
        <w:t xml:space="preserve"> (млн. </w:t>
      </w:r>
      <w:proofErr w:type="spellStart"/>
      <w:r w:rsidRPr="00857C65">
        <w:rPr>
          <w:rFonts w:ascii="Times New Roman" w:hAnsi="Times New Roman" w:cs="Times New Roman"/>
          <w:b/>
          <w:sz w:val="28"/>
          <w:szCs w:val="28"/>
        </w:rPr>
        <w:t>теңгемен</w:t>
      </w:r>
      <w:proofErr w:type="spellEnd"/>
      <w:r w:rsidRPr="00857C6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409"/>
        <w:gridCol w:w="2410"/>
        <w:gridCol w:w="2126"/>
      </w:tblGrid>
      <w:tr w:rsidR="0024463B" w14:paraId="507B93C1" w14:textId="77777777" w:rsidTr="00B62506">
        <w:tc>
          <w:tcPr>
            <w:tcW w:w="3545" w:type="dxa"/>
            <w:vMerge w:val="restart"/>
          </w:tcPr>
          <w:p w14:paraId="5CE88014" w14:textId="77777777" w:rsidR="0024463B" w:rsidRDefault="0024463B" w:rsidP="00DD32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866C82" w14:textId="0DEDA574" w:rsidR="0024463B" w:rsidRDefault="00857C65" w:rsidP="00DD32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gramStart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імет</w:t>
            </w:r>
            <w:proofErr w:type="spellEnd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(ел)</w:t>
            </w:r>
          </w:p>
        </w:tc>
        <w:tc>
          <w:tcPr>
            <w:tcW w:w="6945" w:type="dxa"/>
            <w:gridSpan w:val="3"/>
          </w:tcPr>
          <w:p w14:paraId="65FDB0FC" w14:textId="3954F7E3" w:rsidR="0024463B" w:rsidRDefault="00857C65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Төлем</w:t>
            </w:r>
            <w:proofErr w:type="spellEnd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тү</w:t>
            </w:r>
            <w:proofErr w:type="gramStart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B457C4" w:rsidRPr="001D5305" w14:paraId="61D0C4B4" w14:textId="77777777" w:rsidTr="00B62506">
        <w:tc>
          <w:tcPr>
            <w:tcW w:w="3545" w:type="dxa"/>
            <w:vMerge/>
          </w:tcPr>
          <w:p w14:paraId="2FE035A5" w14:textId="77777777" w:rsidR="00B457C4" w:rsidRDefault="00B457C4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76CF4F" w14:textId="46F28AB3" w:rsidR="00B457C4" w:rsidRPr="001D5305" w:rsidRDefault="00857C65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КТС</w:t>
            </w:r>
          </w:p>
        </w:tc>
        <w:tc>
          <w:tcPr>
            <w:tcW w:w="2410" w:type="dxa"/>
          </w:tcPr>
          <w:p w14:paraId="33FBF7C5" w14:textId="3A8905C8" w:rsidR="00B457C4" w:rsidRPr="00857C65" w:rsidRDefault="00857C65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Басқалар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2126" w:type="dxa"/>
          </w:tcPr>
          <w:p w14:paraId="645D13E3" w14:textId="35AF99D5" w:rsidR="00B457C4" w:rsidRPr="001D5305" w:rsidRDefault="00857C65" w:rsidP="007C2F83">
            <w:pPr>
              <w:pStyle w:val="a3"/>
              <w:ind w:left="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Барлығы</w:t>
            </w:r>
            <w:proofErr w:type="spellEnd"/>
          </w:p>
        </w:tc>
      </w:tr>
      <w:tr w:rsidR="00B457C4" w14:paraId="6259CEF6" w14:textId="77777777" w:rsidTr="00B62506">
        <w:tc>
          <w:tcPr>
            <w:tcW w:w="3545" w:type="dxa"/>
          </w:tcPr>
          <w:p w14:paraId="2117140B" w14:textId="3E575BB9" w:rsidR="00B457C4" w:rsidRPr="001D5305" w:rsidRDefault="00857C65" w:rsidP="00DD32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65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0D68BDFE" w14:textId="77777777" w:rsidR="00B457C4" w:rsidRPr="001D5305" w:rsidRDefault="00DD32F0" w:rsidP="00DD32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15 743</w:t>
            </w:r>
          </w:p>
        </w:tc>
        <w:tc>
          <w:tcPr>
            <w:tcW w:w="2410" w:type="dxa"/>
          </w:tcPr>
          <w:p w14:paraId="064D8481" w14:textId="77777777" w:rsidR="00B457C4" w:rsidRPr="00DD32F0" w:rsidRDefault="00DD32F0" w:rsidP="00D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8 352</w:t>
            </w:r>
          </w:p>
        </w:tc>
        <w:tc>
          <w:tcPr>
            <w:tcW w:w="2126" w:type="dxa"/>
          </w:tcPr>
          <w:p w14:paraId="66E10A6C" w14:textId="77777777" w:rsidR="00B457C4" w:rsidRPr="007C2F83" w:rsidRDefault="00DD32F0" w:rsidP="00DD32F0">
            <w:pPr>
              <w:ind w:left="36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24 096</w:t>
            </w:r>
          </w:p>
        </w:tc>
      </w:tr>
    </w:tbl>
    <w:p w14:paraId="2A65ABA1" w14:textId="77777777" w:rsidR="00757D9C" w:rsidRDefault="00757D9C" w:rsidP="007C2F8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7D9C" w:rsidSect="00B457C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F1B75"/>
    <w:multiLevelType w:val="hybridMultilevel"/>
    <w:tmpl w:val="038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6"/>
    <w:rsid w:val="000253CC"/>
    <w:rsid w:val="00070AF4"/>
    <w:rsid w:val="00071B9D"/>
    <w:rsid w:val="00074878"/>
    <w:rsid w:val="00097B02"/>
    <w:rsid w:val="00124DB0"/>
    <w:rsid w:val="0019469D"/>
    <w:rsid w:val="001D5305"/>
    <w:rsid w:val="0024217C"/>
    <w:rsid w:val="0024463B"/>
    <w:rsid w:val="002A783E"/>
    <w:rsid w:val="002F04AF"/>
    <w:rsid w:val="003A42C0"/>
    <w:rsid w:val="003B38D0"/>
    <w:rsid w:val="00420F18"/>
    <w:rsid w:val="00502193"/>
    <w:rsid w:val="005B6796"/>
    <w:rsid w:val="00611886"/>
    <w:rsid w:val="006725C4"/>
    <w:rsid w:val="006C7DDF"/>
    <w:rsid w:val="00757D9C"/>
    <w:rsid w:val="00760EFD"/>
    <w:rsid w:val="007C2F83"/>
    <w:rsid w:val="00841ADA"/>
    <w:rsid w:val="00857C65"/>
    <w:rsid w:val="008A0BE4"/>
    <w:rsid w:val="0090255D"/>
    <w:rsid w:val="009236F0"/>
    <w:rsid w:val="00983680"/>
    <w:rsid w:val="009B0E9A"/>
    <w:rsid w:val="009F7DEB"/>
    <w:rsid w:val="00A865DE"/>
    <w:rsid w:val="00AA4E8E"/>
    <w:rsid w:val="00AD6C49"/>
    <w:rsid w:val="00AF6D88"/>
    <w:rsid w:val="00B457C4"/>
    <w:rsid w:val="00B62506"/>
    <w:rsid w:val="00B82E56"/>
    <w:rsid w:val="00B96632"/>
    <w:rsid w:val="00C92DF4"/>
    <w:rsid w:val="00DD32F0"/>
    <w:rsid w:val="00E139E3"/>
    <w:rsid w:val="00E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Мунтинова Асель</dc:creator>
  <cp:lastModifiedBy>Ерболат Амренов</cp:lastModifiedBy>
  <cp:revision>5</cp:revision>
  <cp:lastPrinted>2023-03-20T04:40:00Z</cp:lastPrinted>
  <dcterms:created xsi:type="dcterms:W3CDTF">2023-05-05T04:51:00Z</dcterms:created>
  <dcterms:modified xsi:type="dcterms:W3CDTF">2023-05-10T03:49:00Z</dcterms:modified>
</cp:coreProperties>
</file>